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Форма заявления о выплате компенсации за неиспользованную санаторно-курортную путевку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